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88" w:rsidRDefault="00191088" w:rsidP="00191088">
      <w:pPr>
        <w:rPr>
          <w:sz w:val="28"/>
          <w:szCs w:val="28"/>
        </w:rPr>
      </w:pPr>
      <w:r w:rsidRPr="000915B3">
        <w:rPr>
          <w:sz w:val="28"/>
          <w:szCs w:val="28"/>
        </w:rPr>
        <w:t>29.01.16</w:t>
      </w:r>
      <w:r>
        <w:rPr>
          <w:sz w:val="28"/>
          <w:szCs w:val="28"/>
        </w:rPr>
        <w:t xml:space="preserve">. Вовкогон Н.И. «Конституционное право» 27 </w:t>
      </w:r>
      <w:proofErr w:type="gramStart"/>
      <w:r>
        <w:rPr>
          <w:sz w:val="28"/>
          <w:szCs w:val="28"/>
        </w:rPr>
        <w:t>П</w:t>
      </w:r>
      <w:proofErr w:type="gramEnd"/>
    </w:p>
    <w:p w:rsidR="00191088" w:rsidRDefault="00191088" w:rsidP="00191088">
      <w:pPr>
        <w:rPr>
          <w:sz w:val="28"/>
          <w:szCs w:val="28"/>
        </w:rPr>
      </w:pPr>
      <w:r>
        <w:rPr>
          <w:sz w:val="28"/>
          <w:szCs w:val="28"/>
        </w:rPr>
        <w:t>Тема:  «Определение особенностей выборов Президента РФ» (практическая работа)</w:t>
      </w:r>
    </w:p>
    <w:p w:rsidR="00191088" w:rsidRDefault="00191088" w:rsidP="00191088">
      <w:pPr>
        <w:rPr>
          <w:sz w:val="28"/>
          <w:szCs w:val="28"/>
        </w:rPr>
      </w:pPr>
      <w:r>
        <w:rPr>
          <w:sz w:val="28"/>
          <w:szCs w:val="28"/>
        </w:rPr>
        <w:t>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ознакомиться с ФЗ «О выборах Президента РФ»</w:t>
      </w: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191088"/>
    <w:rsid w:val="0031585F"/>
    <w:rsid w:val="00510EF8"/>
    <w:rsid w:val="00755E85"/>
    <w:rsid w:val="008C2593"/>
    <w:rsid w:val="00B11AC8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2016-02-02T08:46:00Z</dcterms:created>
  <dcterms:modified xsi:type="dcterms:W3CDTF">2016-02-02T08:46:00Z</dcterms:modified>
</cp:coreProperties>
</file>